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BD" w:rsidRDefault="009B40BD" w:rsidP="009B40BD">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党委（党组）落实全面从严治党主体责任规定</w:t>
      </w:r>
    </w:p>
    <w:p w:rsidR="009B40BD" w:rsidRDefault="009B40BD" w:rsidP="009B40BD">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（2020年2月26日中共中央政治局常委会会议审议批准 2020年3月9日中共中央办公厅发布）</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　总则</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为了全面落实党委（党组）全面从严治党主体责任，推动全面从严治党向纵深发展，根据《中国共产党章程》和有关党内法规，制定本规定。</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本规定适用于地方党委和按照《中国共产党党组工作条例》设立的党组（党委）。</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党的纪律检查机关、党的工作机关、党委直属事业单位在本单位落实全面从严治党主体责任，党的基层组织落实全面从严治党主体责任，参照本规定执行。</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w:t>
      </w:r>
      <w:r>
        <w:rPr>
          <w:rFonts w:ascii="微软雅黑" w:eastAsia="微软雅黑" w:hAnsi="微软雅黑" w:hint="eastAsia"/>
          <w:color w:val="333333"/>
          <w:sz w:val="27"/>
          <w:szCs w:val="27"/>
        </w:rPr>
        <w:lastRenderedPageBreak/>
        <w:t>心民心，永葆党的先进性和纯洁性，确保党始终成为中国特色社会主义事业的坚强领导核心。</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党委（党组）落实全面从严治党主体责任，应当遵循以下原则：</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（一）坚持紧紧围绕加强和改善党的全面领导；</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（二）坚持全面从严治党各领域各方面各环节全覆盖；</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（三）坚持真管真严、敢管敢严、长管长严；</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（四）坚持全面从严治党过程和效果相统一。</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　责任内容</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地方党委应当将党的建设与经济社会发展同谋划、同部署、同推进、同考核，加强对本地区全面从严治党各项工作的领导。主要包括：</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（一）坚决维护以习近平同志为核心的党中央权威和集中统一领导，坚决贯彻执行党中央决策部署以及上级党组织决定；</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（二）在本地区发挥总揽全局、协调各方的领导作用，在经济社会发展各项工作中坚持和加强党的全面领导，在同级各种组织中发挥领导作用；</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（三）把党的政治建设摆在首位，坚定政治信仰，强化政治领导，提高政治能力，净化政治生态，始终在政治立场、政治方向、政治原则、政治道路上同党中央保持高度一致；</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（四）把党的思想建设作为基础性建设来抓，坚定理想信念，用习近平新时代中国特色社会主义思想武装头脑、指导实践、推动工作，落实意识形态工作责任制；</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（五）贯彻新时代党的组织路线，坚持民主集中制，树立和坚持正确选人用人导向，建设忠诚干净担当的高素质专业化干部队伍，加强党的基层组织和党员队伍建设，做好人才工作，夯实党执政的组织基础；</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（六）持之以恒抓好党的作风建设，落实中央八项规定精神，持续整治“四风”特别是形式主义、官僚主义，反对特权思想和特权现象，密切党同人民群众的血肉联系；</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（七）加强党的纪律建设，重点强化政治纪律和组织纪律，带动廉洁纪律、群众纪律、工作纪律、生活纪律严起来；</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（八）落实制度治党、依规治党要求，加强本地区党内法规制度建设，严格落实党内法规执行责任制，确保党内法规制度落地见效；</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（九）落实党风廉政建设主体责任，深入推进反腐败斗争，一体推进不敢腐、不能腐、不想腐，巩固发展反腐败斗争压倒性胜利；</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（十）领导、支持和监督党的纪律检查机关、党的工作机关、党委直属事业单位、党组（党委）和下级地方党委、党的基层组织等落实全面从严治党主体责任，形成全面从严治党整体合力；</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（十一）加强对本地区统一战线工作和群团工作的领导，动员、组织所属党组织和广大党员，团结带领群众实现党的目标任务；</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（十二）勇于和善于结合本地区实际，切实解决影响全面从严治党的突出问题。</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党组（党委）应当坚持党建工作与业务工作同谋划、同部署、同推进、同考核，加强对本单位（本系统）全面从严治党各项工作的领导。主要包括：</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（一）坚决维护以习近平同志为核心的党中央权威和集中统一领导，坚决贯彻执行党中央决策部署以及上级党组织决定；</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（二）在本单位（本系统）发挥把方向、管大局、保落实的领导作用，推动党的主张和重大决策转化为法律法规、政策政令和社会共识，确保党的理论和路线方针政策在本单位（本系统）贯彻落实；</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（三）把党的政治建设摆在首位，提高政治站位，彰显政治属性，强化政治引领，增强政治能力，始终在政治立场、政治方向、政治原则、政治道路上同党中央保持高度一致，涵养良好的机关政治生态；</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（四）强化理论武装，学懂弄通做实习近平新时代中国特色社会主义思想，引导党员、干部坚定理想信念宗旨，落实意识形态工作责任制；</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（五）坚持民主集中制，贯彻党管干部、党管人才原则，加强忠诚干净担当的高素质专业化干部队伍建设，加强党的基层组织和党员队伍建设，着力提高党内活动和党的组织生活质量，做好人才工作；</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（六）加强和改进作风，落实中央八项规定精神，持续整治“四风”特别是形式主义、官僚主义，反对特权思想和特权现象；</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（七）加强党的纪律建设，履行党风廉政建设主体责任，支持纪检监察机关履行监督责任，一体推进不敢腐、不能腐、不想腐；</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（八）带头遵守党内法规制度，严格落实党内法规执行责任制，建立健全本单位（本系统）党建工作制度，不断提高制度执行力；</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（九）领导机关和直属单位党组织的工作，支持配合党的机关工委对本单位（本系统）党的工作的统一领导，自觉接受党的机关工委对其履行机关党建主体责任的指导督促，防止出现“灯下黑”；</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（十）加强对本单位（本系统）统一战线工作和群团工作的领导，重视对党外干部、人才的培养使用，团结带领党外干部和群众，凝聚各方面智慧力量，完成党中央以及上级党组织交给的任务；</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（十一）勇于和善于结合本单位（本系统）实际，切实解决影响全面从严治党的突出问题。</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党委（党组）领导班子其他成员根据工作分工对职责范围内的全面从严治党工作负重要领导责任，按照“一岗双责”要求，领导、检查、</w:t>
      </w:r>
      <w:r>
        <w:rPr>
          <w:rFonts w:ascii="微软雅黑" w:eastAsia="微软雅黑" w:hAnsi="微软雅黑" w:hint="eastAsia"/>
          <w:color w:val="333333"/>
          <w:sz w:val="27"/>
          <w:szCs w:val="27"/>
        </w:rPr>
        <w:lastRenderedPageBreak/>
        <w:t>督促分管部门和单位全面从严治党工作，对分管部门和单位党员干部从严进行教育管理监督。</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党的建设工作领导小组是党委抓全面从严治党的议事协调机构，应当加强对本地区党的建设工作的指导，定期听取工作汇报，及时研究解决重大问题。</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党的纪律检查机关在履行全面从严治党监督责任同时，应当通过重大事项请示报告、提出意见建议、监督推动党委（党组）决策落实等方式，协助党委（党组）落实全面从严治党主体责任。</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党委办公厅（室）、职能部门、办事机构等是党委抓全面从严治党的具体执行机关，应当在党委统一领导下充分发挥职能作用，在职责范围内抓好全面从严治党相关工作。</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党的机关工委作为党委派出机关，应当统一组织、规划、部署本级机关党的工作，指导机关开展党的各方面建设，指导机关各级党组织实施对党员特别是党员领导干部的监督和管理。</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部门和单位机关党委作为机关党建工作专责机构，应当聚焦主责主业，充分发挥职能作用，协助党组（党委）落实全面从严治党主体责任。</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责任落实</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第十条　党委（党组）每半年应当至少召开1次常委会会议（党组会议）专题研究全面从严治党工作，分析研判形势，研究解决瓶颈和短板，提出加强和改进的措施。</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党委（党组）可以根据本规定，结合实际制定责任清单，具体明确党委（党组）及其书记和领导班子其他成员承担的全面从严治党责任。制定责任清单，应当坚持简便易行、务实管用。</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党委（党组）书记应当加强对全面从严治党的调查研究，了解工作推进情况，发现和解决实践中的突出问题。</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调查研究应当注重听取党的代表大会代表、党员、干部、基层党组织和群众关于全面从严治党的意见建议。</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党委（党组）应当开展经常性的全面从严治党宣传教育，特别是党章党规和党性党风党纪教育，注重发挥正反典型的示范警示作用，在本地区本单位营造全面从严治党良好氛围。</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第十五条　党委（党组）及其领导班子成员应当将落实全面从严治党责任情况作为年度民主生活会对照检查内容，深入查摆存在的问题，开展严肃认真的批评和自我批评，提出务实管用的整改措施。</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本地区本单位发生重大违纪违法案件、严重“四风”问题，党委（党组）应当及时召开专题民主生活会，认真对照检查，深刻剖析反思，明确整改责任。</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党委（党组）应当通过会议、文件等形式通报本地区本单位落实全面从严治党主体责任情况，及时通报因责任落实不力被问责的典型问题，采取组织调整或者组织处理、纪律处分方式问责的，应当以适当方式公开。</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党委（党组）应当开展有针对性的教育培训，强化政治教育和政治训练，增强本地区本单位党组织和党员领导干部落实全面从严治党责任的意识，提高落实全面从严治党责任的能力和水平。</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第四章　监督追责</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地方党委每年年初应当向上一级党委书面报告上一年度落实全面从严治党主体责任情况。地方党委常委会应当将落实全面从严治党主体责任情况作为向全会报告工作的一项重要内容。</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党组（党委）每年年初应当向批准其设立的党组织书面报告上一年度落实全面从严治党主体责任情况。</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上级党组织应当加强对党委（党组）落实全面从严治党主体责任情况的监督检查和巡视巡察，着力发现和解决责任不明确、不全面、不落实等问题。</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监督检查和巡视巡察中，应当注重发挥党员、干部、基层党组织和群众、新闻媒体等的作用，推动形成监督合力。</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统筹党风廉政建设、意识形态工作、基层党建工作等方面考核，结合领导班子和领导干部考核，建立健全落实全面从严治党主体责任考核制度，在年度考核和相关考核工作中突出了解全面从严治党责任落实情况。</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考核结果在本地区本单位一定范围内公布。考核结果作为对领导班子总体评价和领导干部选拔任用、实绩评价、激励约束的重要依据。</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第二十二条　党委（党组）及其领导班子成员落实全面从严治党责任，有下列情形之一的，应当依规依纪追究责任：</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（一）贯彻执行党中央关于全面从严治党重大决策部署以及上级党组织有关决定不认真、不得力；</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（二）履行全面从严治党第一责任人职责、重要领导责任不担当、不作为；</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（三）本地区本单位政治意识淡化、党的领导弱化、党建工作虚化、责任落实软化，管党治党宽松软；</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（四）本地区本单位在管党治党方面出现重大问题或者造成严重后果；</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（五）其他应当追究责任的情形。</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　附则</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中央军事委员会可以根据本规定，制定军队党委落实全面从严治党主体责任规定。</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本规定由中央办公厅负责解释。</w:t>
      </w:r>
    </w:p>
    <w:p w:rsidR="009B40BD" w:rsidRDefault="009B40BD" w:rsidP="009B40BD">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本规定自发布之日起施行。</w:t>
      </w:r>
    </w:p>
    <w:p w:rsidR="00205FAF" w:rsidRPr="009B40BD" w:rsidRDefault="00205FAF"/>
    <w:sectPr w:rsidR="00205FAF" w:rsidRPr="009B40BD"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0BD"/>
    <w:rsid w:val="000543CB"/>
    <w:rsid w:val="00205FAF"/>
    <w:rsid w:val="005A53AF"/>
    <w:rsid w:val="009B40BD"/>
    <w:rsid w:val="00A919FD"/>
    <w:rsid w:val="00A91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0BD"/>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9B40BD"/>
    <w:rPr>
      <w:b/>
      <w:bCs/>
    </w:rPr>
  </w:style>
</w:styles>
</file>

<file path=word/webSettings.xml><?xml version="1.0" encoding="utf-8"?>
<w:webSettings xmlns:r="http://schemas.openxmlformats.org/officeDocument/2006/relationships" xmlns:w="http://schemas.openxmlformats.org/wordprocessingml/2006/main">
  <w:divs>
    <w:div w:id="12969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738</Words>
  <Characters>4209</Characters>
  <Application>Microsoft Office Word</Application>
  <DocSecurity>0</DocSecurity>
  <Lines>35</Lines>
  <Paragraphs>9</Paragraphs>
  <ScaleCrop>false</ScaleCrop>
  <Company>微软中国</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2021-11-03T03:06:00Z</dcterms:created>
  <dcterms:modified xsi:type="dcterms:W3CDTF">2021-11-03T03:07:00Z</dcterms:modified>
</cp:coreProperties>
</file>